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87" w:rsidRPr="00D30787" w:rsidRDefault="00D30787" w:rsidP="00D30787">
      <w:pPr>
        <w:widowControl/>
        <w:spacing w:before="150" w:after="75" w:line="345" w:lineRule="atLeast"/>
        <w:ind w:left="345" w:right="75"/>
        <w:jc w:val="left"/>
        <w:outlineLvl w:val="2"/>
        <w:rPr>
          <w:rFonts w:ascii="Tahoma" w:hAnsi="Tahoma" w:cs="Tahoma"/>
          <w:b/>
          <w:bCs/>
          <w:color w:val="FF0000"/>
          <w:kern w:val="0"/>
          <w:sz w:val="24"/>
          <w:szCs w:val="24"/>
        </w:rPr>
      </w:pPr>
      <w:r w:rsidRPr="00D30787">
        <w:rPr>
          <w:rFonts w:ascii="Tahoma" w:hAnsi="Tahoma" w:cs="Tahoma"/>
          <w:b/>
          <w:bCs/>
          <w:color w:val="FF0000"/>
          <w:kern w:val="0"/>
          <w:sz w:val="24"/>
          <w:szCs w:val="24"/>
        </w:rPr>
        <w:t>Civil Engineering</w:t>
      </w:r>
    </w:p>
    <w:p w:rsidR="00D30787" w:rsidRDefault="00D30787" w:rsidP="00D30787">
      <w:pPr>
        <w:widowControl/>
        <w:spacing w:line="300" w:lineRule="atLeast"/>
        <w:ind w:left="375" w:right="375"/>
        <w:jc w:val="left"/>
        <w:rPr>
          <w:rFonts w:ascii="Tahoma" w:hAnsi="Tahoma" w:cs="Tahoma" w:hint="eastAsia"/>
          <w:color w:val="002B54"/>
          <w:kern w:val="0"/>
          <w:szCs w:val="21"/>
        </w:rPr>
      </w:pPr>
      <w:r w:rsidRPr="00D30787">
        <w:rPr>
          <w:rFonts w:ascii="Tahoma" w:hAnsi="Tahoma" w:cs="Tahoma"/>
          <w:color w:val="002B54"/>
          <w:kern w:val="0"/>
          <w:szCs w:val="21"/>
        </w:rPr>
        <w:t>The purpose of this major is to train high-level application-oriented senior engineering technicians, who can grasp the fundamental theories, knowledge and skills in relevant branches of civil engineering design, construction, research and management. During the 4-years’ study, the graduates of this major receive basic training for being registered engineers and reached the requirements to be a trainee civil engineer.</w:t>
      </w:r>
    </w:p>
    <w:p w:rsidR="00B710D4" w:rsidRDefault="00D30787" w:rsidP="00D30787">
      <w:pPr>
        <w:widowControl/>
        <w:spacing w:line="300" w:lineRule="atLeast"/>
        <w:ind w:left="375" w:right="375"/>
        <w:jc w:val="left"/>
        <w:rPr>
          <w:rFonts w:ascii="Tahoma" w:hAnsi="Tahoma" w:cs="Tahoma" w:hint="eastAsia"/>
          <w:b/>
          <w:color w:val="002B54"/>
          <w:kern w:val="0"/>
          <w:szCs w:val="21"/>
        </w:rPr>
      </w:pPr>
      <w:r w:rsidRPr="00D30787">
        <w:rPr>
          <w:rFonts w:ascii="Tahoma" w:hAnsi="Tahoma" w:cs="Tahoma"/>
          <w:color w:val="002B54"/>
          <w:kern w:val="0"/>
          <w:szCs w:val="21"/>
        </w:rPr>
        <w:br/>
      </w:r>
      <w:r w:rsidRPr="00D30787">
        <w:rPr>
          <w:rFonts w:ascii="Tahoma" w:hAnsi="Tahoma" w:cs="Tahoma"/>
          <w:b/>
          <w:color w:val="002B54"/>
          <w:kern w:val="0"/>
          <w:szCs w:val="21"/>
        </w:rPr>
        <w:t>Enrollment Advantage</w:t>
      </w:r>
    </w:p>
    <w:p w:rsidR="00B710D4" w:rsidRDefault="00D30787" w:rsidP="00B710D4">
      <w:pPr>
        <w:widowControl/>
        <w:numPr>
          <w:ilvl w:val="0"/>
          <w:numId w:val="1"/>
        </w:numPr>
        <w:spacing w:line="300" w:lineRule="atLeast"/>
        <w:ind w:right="375"/>
        <w:jc w:val="left"/>
        <w:rPr>
          <w:rFonts w:ascii="Tahoma" w:hAnsi="Tahoma" w:cs="Tahoma" w:hint="eastAsia"/>
          <w:color w:val="002B54"/>
          <w:kern w:val="0"/>
          <w:szCs w:val="21"/>
        </w:rPr>
      </w:pPr>
      <w:r w:rsidRPr="00D30787">
        <w:rPr>
          <w:rFonts w:ascii="Tahoma" w:hAnsi="Tahoma" w:cs="Tahoma"/>
          <w:color w:val="002B54"/>
          <w:kern w:val="0"/>
          <w:szCs w:val="21"/>
        </w:rPr>
        <w:t>Civil Engineering discipline is the provincial key subject. </w:t>
      </w:r>
    </w:p>
    <w:p w:rsidR="00B710D4" w:rsidRDefault="00D30787" w:rsidP="00B710D4">
      <w:pPr>
        <w:widowControl/>
        <w:numPr>
          <w:ilvl w:val="0"/>
          <w:numId w:val="1"/>
        </w:numPr>
        <w:spacing w:line="300" w:lineRule="atLeast"/>
        <w:ind w:right="375"/>
        <w:jc w:val="left"/>
        <w:rPr>
          <w:rFonts w:ascii="Tahoma" w:hAnsi="Tahoma" w:cs="Tahoma" w:hint="eastAsia"/>
          <w:color w:val="002B54"/>
          <w:kern w:val="0"/>
          <w:szCs w:val="21"/>
        </w:rPr>
      </w:pPr>
      <w:r w:rsidRPr="00D30787">
        <w:rPr>
          <w:rFonts w:ascii="Tahoma" w:hAnsi="Tahoma" w:cs="Tahoma"/>
          <w:color w:val="002B54"/>
          <w:kern w:val="0"/>
          <w:szCs w:val="21"/>
        </w:rPr>
        <w:t>Civil Engineering has the authority to launch graduate program of first-level discipline.</w:t>
      </w:r>
    </w:p>
    <w:p w:rsidR="00D30787" w:rsidRDefault="00D30787" w:rsidP="00B710D4">
      <w:pPr>
        <w:widowControl/>
        <w:numPr>
          <w:ilvl w:val="0"/>
          <w:numId w:val="1"/>
        </w:numPr>
        <w:spacing w:line="300" w:lineRule="atLeast"/>
        <w:ind w:right="375"/>
        <w:jc w:val="left"/>
        <w:rPr>
          <w:rFonts w:ascii="Tahoma" w:hAnsi="Tahoma" w:cs="Tahoma" w:hint="eastAsia"/>
          <w:color w:val="002B54"/>
          <w:kern w:val="0"/>
          <w:szCs w:val="21"/>
        </w:rPr>
      </w:pPr>
      <w:bookmarkStart w:id="0" w:name="_GoBack"/>
      <w:bookmarkEnd w:id="0"/>
      <w:r w:rsidRPr="00D30787">
        <w:rPr>
          <w:rFonts w:ascii="Tahoma" w:hAnsi="Tahoma" w:cs="Tahoma"/>
          <w:color w:val="002B54"/>
          <w:kern w:val="0"/>
          <w:szCs w:val="21"/>
        </w:rPr>
        <w:t>Civil Engineering is the provincial key constructive specialty and the national extraordinary constructive specialty.</w:t>
      </w:r>
    </w:p>
    <w:p w:rsidR="00B710D4" w:rsidRDefault="00D30787" w:rsidP="00D30787">
      <w:pPr>
        <w:widowControl/>
        <w:spacing w:line="300" w:lineRule="atLeast"/>
        <w:ind w:left="375" w:right="375"/>
        <w:jc w:val="left"/>
        <w:rPr>
          <w:rFonts w:ascii="Tahoma" w:hAnsi="Tahoma" w:cs="Tahoma" w:hint="eastAsia"/>
          <w:color w:val="002B54"/>
          <w:kern w:val="0"/>
          <w:szCs w:val="21"/>
        </w:rPr>
      </w:pPr>
      <w:r w:rsidRPr="00D30787">
        <w:rPr>
          <w:rFonts w:ascii="Tahoma" w:hAnsi="Tahoma" w:cs="Tahoma"/>
          <w:b/>
          <w:color w:val="002B54"/>
          <w:kern w:val="0"/>
          <w:szCs w:val="21"/>
        </w:rPr>
        <w:br/>
        <w:t>Main courses</w:t>
      </w:r>
      <w:r w:rsidRPr="00D30787">
        <w:rPr>
          <w:rFonts w:ascii="Tahoma" w:hAnsi="Tahoma" w:cs="Tahoma"/>
          <w:color w:val="002B54"/>
          <w:kern w:val="0"/>
          <w:szCs w:val="21"/>
        </w:rPr>
        <w:br/>
        <w:t>Introduction to Civil Engineering</w:t>
      </w:r>
      <w:r w:rsidRPr="00D30787">
        <w:rPr>
          <w:rFonts w:ascii="Tahoma" w:hAnsi="Tahoma" w:cs="Tahoma"/>
          <w:color w:val="002B54"/>
          <w:kern w:val="0"/>
          <w:szCs w:val="21"/>
        </w:rPr>
        <w:br/>
      </w:r>
      <w:proofErr w:type="spellStart"/>
      <w:r w:rsidRPr="00D30787">
        <w:rPr>
          <w:rFonts w:ascii="Tahoma" w:hAnsi="Tahoma" w:cs="Tahoma"/>
          <w:color w:val="002B54"/>
          <w:kern w:val="0"/>
          <w:szCs w:val="21"/>
        </w:rPr>
        <w:t>Engineering</w:t>
      </w:r>
      <w:proofErr w:type="spellEnd"/>
      <w:r w:rsidRPr="00D30787">
        <w:rPr>
          <w:rFonts w:ascii="Tahoma" w:hAnsi="Tahoma" w:cs="Tahoma"/>
          <w:color w:val="002B54"/>
          <w:kern w:val="0"/>
          <w:szCs w:val="21"/>
        </w:rPr>
        <w:t xml:space="preserve"> Drawing </w:t>
      </w:r>
      <w:r w:rsidRPr="00D30787">
        <w:rPr>
          <w:rFonts w:ascii="Tahoma" w:hAnsi="Tahoma" w:cs="Tahoma"/>
          <w:color w:val="002B54"/>
          <w:kern w:val="0"/>
          <w:szCs w:val="21"/>
        </w:rPr>
        <w:t>＆</w:t>
      </w:r>
      <w:r w:rsidRPr="00D30787">
        <w:rPr>
          <w:rFonts w:ascii="Tahoma" w:hAnsi="Tahoma" w:cs="Tahoma"/>
          <w:color w:val="002B54"/>
          <w:kern w:val="0"/>
          <w:szCs w:val="21"/>
        </w:rPr>
        <w:t xml:space="preserve"> Computer Aided Drawing</w:t>
      </w:r>
      <w:r w:rsidRPr="00D30787">
        <w:rPr>
          <w:rFonts w:ascii="Tahoma" w:hAnsi="Tahoma" w:cs="Tahoma"/>
          <w:color w:val="002B54"/>
          <w:kern w:val="0"/>
          <w:szCs w:val="21"/>
        </w:rPr>
        <w:br/>
        <w:t>Theoretical Mechanics</w:t>
      </w:r>
      <w:r w:rsidRPr="00D30787">
        <w:rPr>
          <w:rFonts w:ascii="Tahoma" w:hAnsi="Tahoma" w:cs="Tahoma"/>
          <w:color w:val="002B54"/>
          <w:kern w:val="0"/>
          <w:szCs w:val="21"/>
        </w:rPr>
        <w:br/>
        <w:t>Material Mechanics</w:t>
      </w:r>
      <w:r w:rsidRPr="00D30787">
        <w:rPr>
          <w:rFonts w:ascii="Tahoma" w:hAnsi="Tahoma" w:cs="Tahoma"/>
          <w:color w:val="002B54"/>
          <w:kern w:val="0"/>
          <w:szCs w:val="21"/>
        </w:rPr>
        <w:br/>
        <w:t>Civil Engineering Materials</w:t>
      </w:r>
      <w:r w:rsidRPr="00D30787">
        <w:rPr>
          <w:rFonts w:ascii="Tahoma" w:hAnsi="Tahoma" w:cs="Tahoma"/>
          <w:color w:val="002B54"/>
          <w:kern w:val="0"/>
          <w:szCs w:val="21"/>
        </w:rPr>
        <w:br/>
        <w:t>Building Architecture</w:t>
      </w:r>
      <w:r w:rsidRPr="00D30787">
        <w:rPr>
          <w:rFonts w:ascii="Tahoma" w:hAnsi="Tahoma" w:cs="Tahoma"/>
          <w:color w:val="002B54"/>
          <w:kern w:val="0"/>
          <w:szCs w:val="21"/>
        </w:rPr>
        <w:br/>
        <w:t>Principal Theory of Steel Structure</w:t>
      </w:r>
      <w:r w:rsidRPr="00D30787">
        <w:rPr>
          <w:rFonts w:ascii="Tahoma" w:hAnsi="Tahoma" w:cs="Tahoma"/>
          <w:color w:val="002B54"/>
          <w:kern w:val="0"/>
          <w:szCs w:val="21"/>
        </w:rPr>
        <w:br/>
      </w:r>
      <w:proofErr w:type="gramStart"/>
      <w:r w:rsidRPr="00D30787">
        <w:rPr>
          <w:rFonts w:ascii="Tahoma" w:hAnsi="Tahoma" w:cs="Tahoma"/>
          <w:color w:val="002B54"/>
          <w:kern w:val="0"/>
          <w:szCs w:val="21"/>
        </w:rPr>
        <w:t>Foundation Engineering</w:t>
      </w:r>
      <w:r w:rsidRPr="00D30787">
        <w:rPr>
          <w:rFonts w:ascii="Tahoma" w:hAnsi="Tahoma" w:cs="Tahoma"/>
          <w:color w:val="002B54"/>
          <w:kern w:val="0"/>
          <w:szCs w:val="21"/>
        </w:rPr>
        <w:br/>
        <w:t>Civil Engineering Construction</w:t>
      </w:r>
      <w:r w:rsidRPr="00D30787">
        <w:rPr>
          <w:rFonts w:ascii="Tahoma" w:hAnsi="Tahoma" w:cs="Tahoma"/>
          <w:color w:val="002B54"/>
          <w:kern w:val="0"/>
          <w:szCs w:val="21"/>
        </w:rPr>
        <w:br/>
        <w:t>Masonry Structures</w:t>
      </w:r>
      <w:r w:rsidRPr="00D30787">
        <w:rPr>
          <w:rFonts w:ascii="Tahoma" w:hAnsi="Tahoma" w:cs="Tahoma"/>
          <w:color w:val="002B54"/>
          <w:kern w:val="0"/>
          <w:szCs w:val="21"/>
        </w:rPr>
        <w:br/>
        <w:t>Design of Building Steel Structures</w:t>
      </w:r>
      <w:r w:rsidRPr="00D30787">
        <w:rPr>
          <w:rFonts w:ascii="Tahoma" w:hAnsi="Tahoma" w:cs="Tahoma"/>
          <w:color w:val="002B54"/>
          <w:kern w:val="0"/>
          <w:szCs w:val="21"/>
        </w:rPr>
        <w:br/>
        <w:t>Civil Engineering Budget Estimate</w:t>
      </w:r>
      <w:r w:rsidRPr="00D30787">
        <w:rPr>
          <w:rFonts w:ascii="Tahoma" w:hAnsi="Tahoma" w:cs="Tahoma"/>
          <w:color w:val="002B54"/>
          <w:kern w:val="0"/>
          <w:szCs w:val="21"/>
        </w:rPr>
        <w:br/>
        <w:t>High-building Structures and Earthquake Resistance</w:t>
      </w:r>
      <w:r w:rsidRPr="00D30787">
        <w:rPr>
          <w:rFonts w:ascii="Tahoma" w:hAnsi="Tahoma" w:cs="Tahoma"/>
          <w:color w:val="002B54"/>
          <w:kern w:val="0"/>
          <w:szCs w:val="21"/>
        </w:rPr>
        <w:br/>
        <w:t>Appraisal and Reinforce of Engineering Structure</w:t>
      </w:r>
      <w:r w:rsidRPr="00D30787">
        <w:rPr>
          <w:rFonts w:ascii="Tahoma" w:hAnsi="Tahoma" w:cs="Tahoma"/>
          <w:color w:val="002B54"/>
          <w:kern w:val="0"/>
          <w:szCs w:val="21"/>
        </w:rPr>
        <w:br/>
        <w:t>Development and Management of Real Estate, etc.</w:t>
      </w:r>
      <w:proofErr w:type="gramEnd"/>
    </w:p>
    <w:p w:rsidR="00D30787" w:rsidRPr="00D30787" w:rsidRDefault="00D30787" w:rsidP="00D30787">
      <w:pPr>
        <w:widowControl/>
        <w:spacing w:line="300" w:lineRule="atLeast"/>
        <w:ind w:left="375" w:right="375"/>
        <w:jc w:val="left"/>
        <w:rPr>
          <w:rFonts w:ascii="Tahoma" w:hAnsi="Tahoma" w:cs="Tahoma"/>
          <w:color w:val="002B54"/>
          <w:kern w:val="0"/>
          <w:szCs w:val="21"/>
        </w:rPr>
      </w:pPr>
      <w:r w:rsidRPr="00D30787">
        <w:rPr>
          <w:rFonts w:ascii="Tahoma" w:hAnsi="Tahoma" w:cs="Tahoma"/>
          <w:b/>
          <w:color w:val="002B54"/>
          <w:kern w:val="0"/>
          <w:szCs w:val="21"/>
        </w:rPr>
        <w:br/>
        <w:t>Graduation Orientation</w:t>
      </w:r>
      <w:r w:rsidRPr="00D30787">
        <w:rPr>
          <w:rFonts w:ascii="Tahoma" w:hAnsi="Tahoma" w:cs="Tahoma"/>
          <w:color w:val="002B54"/>
          <w:kern w:val="0"/>
          <w:szCs w:val="21"/>
        </w:rPr>
        <w:br/>
      </w:r>
      <w:proofErr w:type="gramStart"/>
      <w:r w:rsidRPr="00D30787">
        <w:rPr>
          <w:rFonts w:ascii="Tahoma" w:hAnsi="Tahoma" w:cs="Tahoma"/>
          <w:color w:val="002B54"/>
          <w:kern w:val="0"/>
          <w:szCs w:val="21"/>
        </w:rPr>
        <w:t>The</w:t>
      </w:r>
      <w:proofErr w:type="gramEnd"/>
      <w:r w:rsidRPr="00D30787">
        <w:rPr>
          <w:rFonts w:ascii="Tahoma" w:hAnsi="Tahoma" w:cs="Tahoma"/>
          <w:color w:val="002B54"/>
          <w:kern w:val="0"/>
          <w:szCs w:val="21"/>
        </w:rPr>
        <w:t xml:space="preserve"> graduates of this major mainly work on the field of civil engineering design, research, construction, education, management, investment and so on. The graduates can work in the infrastructure sector of some Design and Research Institute, Construction Units, Supervision Companies or Real Estate Companies after graduation, and also work on the relative vocation of civil engineering in the Municipal, Transportation, Finance or Education Departments</w:t>
      </w:r>
    </w:p>
    <w:p w:rsidR="005C53C4" w:rsidRPr="00D30787" w:rsidRDefault="005C53C4"/>
    <w:sectPr w:rsidR="005C53C4" w:rsidRPr="00D307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996" w:rsidRDefault="00425996" w:rsidP="00D30787">
      <w:r>
        <w:separator/>
      </w:r>
    </w:p>
  </w:endnote>
  <w:endnote w:type="continuationSeparator" w:id="0">
    <w:p w:rsidR="00425996" w:rsidRDefault="00425996" w:rsidP="00D3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996" w:rsidRDefault="00425996" w:rsidP="00D30787">
      <w:r>
        <w:separator/>
      </w:r>
    </w:p>
  </w:footnote>
  <w:footnote w:type="continuationSeparator" w:id="0">
    <w:p w:rsidR="00425996" w:rsidRDefault="00425996" w:rsidP="00D30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07B27"/>
    <w:multiLevelType w:val="hybridMultilevel"/>
    <w:tmpl w:val="9962A8EA"/>
    <w:lvl w:ilvl="0" w:tplc="04090001">
      <w:start w:val="1"/>
      <w:numFmt w:val="bullet"/>
      <w:lvlText w:val=""/>
      <w:lvlJc w:val="left"/>
      <w:pPr>
        <w:ind w:left="795" w:hanging="420"/>
      </w:pPr>
      <w:rPr>
        <w:rFonts w:ascii="Wingdings" w:hAnsi="Wingdings" w:hint="default"/>
      </w:rPr>
    </w:lvl>
    <w:lvl w:ilvl="1" w:tplc="04090003" w:tentative="1">
      <w:start w:val="1"/>
      <w:numFmt w:val="bullet"/>
      <w:lvlText w:val=""/>
      <w:lvlJc w:val="left"/>
      <w:pPr>
        <w:ind w:left="1215" w:hanging="420"/>
      </w:pPr>
      <w:rPr>
        <w:rFonts w:ascii="Wingdings" w:hAnsi="Wingdings" w:hint="default"/>
      </w:rPr>
    </w:lvl>
    <w:lvl w:ilvl="2" w:tplc="04090005"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3" w:tentative="1">
      <w:start w:val="1"/>
      <w:numFmt w:val="bullet"/>
      <w:lvlText w:val=""/>
      <w:lvlJc w:val="left"/>
      <w:pPr>
        <w:ind w:left="2475" w:hanging="420"/>
      </w:pPr>
      <w:rPr>
        <w:rFonts w:ascii="Wingdings" w:hAnsi="Wingdings" w:hint="default"/>
      </w:rPr>
    </w:lvl>
    <w:lvl w:ilvl="5" w:tplc="04090005"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3" w:tentative="1">
      <w:start w:val="1"/>
      <w:numFmt w:val="bullet"/>
      <w:lvlText w:val=""/>
      <w:lvlJc w:val="left"/>
      <w:pPr>
        <w:ind w:left="3735" w:hanging="420"/>
      </w:pPr>
      <w:rPr>
        <w:rFonts w:ascii="Wingdings" w:hAnsi="Wingdings" w:hint="default"/>
      </w:rPr>
    </w:lvl>
    <w:lvl w:ilvl="8" w:tplc="04090005" w:tentative="1">
      <w:start w:val="1"/>
      <w:numFmt w:val="bullet"/>
      <w:lvlText w:val=""/>
      <w:lvlJc w:val="left"/>
      <w:pPr>
        <w:ind w:left="41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55A"/>
    <w:rsid w:val="000A555A"/>
    <w:rsid w:val="00425996"/>
    <w:rsid w:val="0043453D"/>
    <w:rsid w:val="005C53C4"/>
    <w:rsid w:val="009B2931"/>
    <w:rsid w:val="00B710D4"/>
    <w:rsid w:val="00D3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D3078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78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D30787"/>
    <w:rPr>
      <w:kern w:val="2"/>
      <w:sz w:val="18"/>
      <w:szCs w:val="18"/>
    </w:rPr>
  </w:style>
  <w:style w:type="paragraph" w:styleId="a4">
    <w:name w:val="footer"/>
    <w:basedOn w:val="a"/>
    <w:link w:val="Char0"/>
    <w:uiPriority w:val="99"/>
    <w:unhideWhenUsed/>
    <w:rsid w:val="00D30787"/>
    <w:pPr>
      <w:tabs>
        <w:tab w:val="center" w:pos="4153"/>
        <w:tab w:val="right" w:pos="8306"/>
      </w:tabs>
      <w:snapToGrid w:val="0"/>
      <w:jc w:val="left"/>
    </w:pPr>
    <w:rPr>
      <w:sz w:val="18"/>
      <w:szCs w:val="18"/>
    </w:rPr>
  </w:style>
  <w:style w:type="character" w:customStyle="1" w:styleId="Char0">
    <w:name w:val="页脚 Char"/>
    <w:link w:val="a4"/>
    <w:uiPriority w:val="99"/>
    <w:rsid w:val="00D30787"/>
    <w:rPr>
      <w:kern w:val="2"/>
      <w:sz w:val="18"/>
      <w:szCs w:val="18"/>
    </w:rPr>
  </w:style>
  <w:style w:type="character" w:customStyle="1" w:styleId="3Char">
    <w:name w:val="标题 3 Char"/>
    <w:link w:val="3"/>
    <w:uiPriority w:val="9"/>
    <w:rsid w:val="00D30787"/>
    <w:rPr>
      <w:rFonts w:ascii="宋体" w:hAnsi="宋体" w:cs="宋体"/>
      <w:b/>
      <w:bCs/>
      <w:sz w:val="27"/>
      <w:szCs w:val="27"/>
    </w:rPr>
  </w:style>
  <w:style w:type="paragraph" w:styleId="a5">
    <w:name w:val="Normal (Web)"/>
    <w:basedOn w:val="a"/>
    <w:uiPriority w:val="99"/>
    <w:semiHidden/>
    <w:unhideWhenUsed/>
    <w:rsid w:val="00D3078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D30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3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1465</Characters>
  <Application>Microsoft Office Word</Application>
  <DocSecurity>0</DocSecurity>
  <Lines>12</Lines>
  <Paragraphs>3</Paragraphs>
  <ScaleCrop>false</ScaleCrop>
  <Company>MS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2015-11-07T11:39:00Z</dcterms:created>
  <dcterms:modified xsi:type="dcterms:W3CDTF">2015-11-07T11:42:00Z</dcterms:modified>
</cp:coreProperties>
</file>